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06" w:rsidRDefault="00B80E06" w:rsidP="0066766C">
      <w:pPr>
        <w:pStyle w:val="9"/>
        <w:rPr>
          <w:rFonts w:cs="Arial"/>
          <w:b/>
        </w:rPr>
      </w:pPr>
      <w:r w:rsidRPr="00B80E06">
        <w:rPr>
          <w:rFonts w:cs="Arial"/>
          <w:b/>
        </w:rPr>
        <w:t>ΥΠΟΔΕΙΓΜΑ</w:t>
      </w:r>
    </w:p>
    <w:p w:rsidR="00A12D40" w:rsidRPr="00A12D40" w:rsidRDefault="00A12D40" w:rsidP="00A12D40"/>
    <w:p w:rsidR="0066766C" w:rsidRDefault="00562B8F" w:rsidP="0066766C">
      <w:pPr>
        <w:pStyle w:val="9"/>
        <w:rPr>
          <w:rFonts w:cs="Arial"/>
          <w:u w:val="single"/>
        </w:rPr>
      </w:pPr>
      <w:r w:rsidRPr="002A41A8">
        <w:rPr>
          <w:rFonts w:cs="Arial"/>
          <w:u w:val="single"/>
        </w:rPr>
        <w:t>ΠΙΝΑΚΑΣ</w:t>
      </w:r>
      <w:r>
        <w:rPr>
          <w:rFonts w:cs="Arial"/>
          <w:u w:val="single"/>
        </w:rPr>
        <w:t xml:space="preserve"> </w:t>
      </w:r>
      <w:r w:rsidR="00CD1D2D">
        <w:rPr>
          <w:rFonts w:cs="Arial"/>
          <w:u w:val="single"/>
        </w:rPr>
        <w:t>Ι</w:t>
      </w:r>
    </w:p>
    <w:p w:rsidR="0066766C" w:rsidRPr="0066766C" w:rsidRDefault="0066766C" w:rsidP="0066766C"/>
    <w:p w:rsidR="00562B8F" w:rsidRPr="000261B1" w:rsidRDefault="00562B8F" w:rsidP="0066766C">
      <w:pPr>
        <w:pStyle w:val="9"/>
        <w:ind w:left="-360"/>
        <w:rPr>
          <w:rFonts w:cs="Arial"/>
          <w:b/>
          <w:sz w:val="20"/>
        </w:rPr>
      </w:pPr>
      <w:r w:rsidRPr="00CB7EA3">
        <w:rPr>
          <w:rFonts w:cs="Arial"/>
          <w:b/>
          <w:sz w:val="20"/>
        </w:rPr>
        <w:t xml:space="preserve">με στοιχεία από </w:t>
      </w:r>
      <w:r>
        <w:rPr>
          <w:rFonts w:cs="Arial"/>
          <w:b/>
          <w:sz w:val="20"/>
        </w:rPr>
        <w:t>μελέτες</w:t>
      </w:r>
      <w:r w:rsidRPr="00CB7EA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που έχουν εκπονηθεί από κάθε μέλο</w:t>
      </w:r>
      <w:r w:rsidR="00CD1D2D">
        <w:rPr>
          <w:rFonts w:cs="Arial"/>
          <w:b/>
          <w:sz w:val="20"/>
        </w:rPr>
        <w:t>ς</w:t>
      </w:r>
      <w:r w:rsidRPr="00CB7EA3">
        <w:rPr>
          <w:rFonts w:cs="Arial"/>
          <w:b/>
          <w:sz w:val="20"/>
        </w:rPr>
        <w:t xml:space="preserve"> της ομάδας</w:t>
      </w:r>
      <w:r>
        <w:rPr>
          <w:rFonts w:cs="Arial"/>
          <w:b/>
          <w:sz w:val="20"/>
        </w:rPr>
        <w:t xml:space="preserve"> </w:t>
      </w:r>
      <w:r w:rsidRPr="000261B1">
        <w:rPr>
          <w:rFonts w:cs="Arial"/>
          <w:b/>
          <w:sz w:val="20"/>
        </w:rPr>
        <w:t xml:space="preserve">παροχής υπηρεσίας </w:t>
      </w:r>
    </w:p>
    <w:p w:rsidR="00562B8F" w:rsidRDefault="00562B8F" w:rsidP="00562B8F">
      <w:pPr>
        <w:ind w:left="-360"/>
        <w:jc w:val="center"/>
        <w:rPr>
          <w:rFonts w:ascii="Arial" w:hAnsi="Arial" w:cs="Arial"/>
          <w:b/>
          <w:bCs/>
          <w:sz w:val="20"/>
        </w:rPr>
      </w:pPr>
      <w:r w:rsidRPr="000261B1">
        <w:rPr>
          <w:rFonts w:ascii="Arial" w:hAnsi="Arial" w:cs="Arial"/>
          <w:b/>
          <w:bCs/>
          <w:sz w:val="20"/>
        </w:rPr>
        <w:t xml:space="preserve">[όπως αναφέρεται στο Άρθρο 20.3.στ της Διακήρυξης, και περιέχεται υποχρεωτικά στον </w:t>
      </w:r>
      <w:r w:rsidRPr="000261B1">
        <w:rPr>
          <w:rFonts w:ascii="Arial" w:hAnsi="Arial" w:cs="Arial"/>
          <w:b/>
          <w:bCs/>
          <w:sz w:val="20"/>
          <w:szCs w:val="20"/>
        </w:rPr>
        <w:t xml:space="preserve">φάκελο </w:t>
      </w:r>
      <w:r w:rsidRPr="000261B1">
        <w:rPr>
          <w:rFonts w:ascii="Arial" w:hAnsi="Arial" w:cs="Arial"/>
          <w:b/>
          <w:sz w:val="20"/>
          <w:szCs w:val="20"/>
        </w:rPr>
        <w:t xml:space="preserve">“Τεχνικής Προσφοράς” </w:t>
      </w:r>
      <w:r w:rsidRPr="000261B1">
        <w:rPr>
          <w:rFonts w:ascii="Arial" w:hAnsi="Arial" w:cs="Arial"/>
          <w:b/>
          <w:bCs/>
          <w:sz w:val="20"/>
          <w:szCs w:val="20"/>
        </w:rPr>
        <w:t>ως κριτήριο</w:t>
      </w:r>
      <w:r w:rsidRPr="000261B1">
        <w:rPr>
          <w:rFonts w:ascii="Arial" w:hAnsi="Arial" w:cs="Arial"/>
          <w:b/>
          <w:bCs/>
          <w:sz w:val="20"/>
        </w:rPr>
        <w:t xml:space="preserve"> αξιολόγησης] </w:t>
      </w:r>
    </w:p>
    <w:p w:rsidR="0066766C" w:rsidRDefault="0066766C" w:rsidP="00562B8F">
      <w:pPr>
        <w:ind w:left="-360"/>
        <w:jc w:val="center"/>
        <w:rPr>
          <w:rFonts w:ascii="Arial" w:hAnsi="Arial" w:cs="Arial"/>
          <w:b/>
          <w:bCs/>
          <w:sz w:val="20"/>
        </w:rPr>
      </w:pPr>
    </w:p>
    <w:p w:rsidR="0066766C" w:rsidRPr="000261B1" w:rsidRDefault="0066766C" w:rsidP="00562B8F">
      <w:pPr>
        <w:ind w:left="-360"/>
        <w:jc w:val="center"/>
        <w:rPr>
          <w:rFonts w:ascii="Arial" w:hAnsi="Arial" w:cs="Arial"/>
          <w:b/>
          <w:bCs/>
          <w:sz w:val="20"/>
        </w:rPr>
      </w:pPr>
    </w:p>
    <w:p w:rsidR="00562B8F" w:rsidRPr="00CB7EA3" w:rsidRDefault="00562B8F" w:rsidP="00562B8F">
      <w:pPr>
        <w:jc w:val="center"/>
        <w:rPr>
          <w:rFonts w:ascii="Arial" w:hAnsi="Arial" w:cs="Arial"/>
          <w:b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1701"/>
        <w:gridCol w:w="1984"/>
        <w:gridCol w:w="1701"/>
        <w:gridCol w:w="1559"/>
        <w:gridCol w:w="1985"/>
        <w:gridCol w:w="1588"/>
        <w:gridCol w:w="1276"/>
      </w:tblGrid>
      <w:tr w:rsidR="0066766C" w:rsidTr="00724A39">
        <w:trPr>
          <w:cantSplit/>
          <w:trHeight w:val="1333"/>
        </w:trPr>
        <w:tc>
          <w:tcPr>
            <w:tcW w:w="426" w:type="dxa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Όνομα</w:t>
            </w:r>
          </w:p>
          <w:p w:rsidR="00562B8F" w:rsidRP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Επώνυμο</w:t>
            </w:r>
          </w:p>
        </w:tc>
        <w:tc>
          <w:tcPr>
            <w:tcW w:w="1560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Ειδικότητα</w:t>
            </w:r>
            <w:r>
              <w:rPr>
                <w:rFonts w:cs="Arial"/>
                <w:b/>
                <w:sz w:val="16"/>
              </w:rPr>
              <w:br/>
            </w:r>
          </w:p>
        </w:tc>
        <w:tc>
          <w:tcPr>
            <w:tcW w:w="1701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Τίτλος Μελέτης</w:t>
            </w:r>
            <w:r>
              <w:rPr>
                <w:rFonts w:cs="Arial"/>
                <w:b/>
                <w:sz w:val="16"/>
              </w:rPr>
              <w:br/>
            </w:r>
          </w:p>
        </w:tc>
        <w:tc>
          <w:tcPr>
            <w:tcW w:w="1984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Φορέας Ανάθεσης</w:t>
            </w:r>
            <w:r>
              <w:rPr>
                <w:rFonts w:cs="Arial"/>
                <w:b/>
                <w:sz w:val="16"/>
              </w:rPr>
              <w:br/>
              <w:t>(</w:t>
            </w:r>
            <w:proofErr w:type="spellStart"/>
            <w:r>
              <w:rPr>
                <w:rFonts w:cs="Arial"/>
                <w:b/>
                <w:sz w:val="16"/>
              </w:rPr>
              <w:t>Προισταμένη</w:t>
            </w:r>
            <w:proofErr w:type="spellEnd"/>
            <w:r>
              <w:rPr>
                <w:rFonts w:cs="Arial"/>
                <w:b/>
                <w:sz w:val="16"/>
              </w:rPr>
              <w:t xml:space="preserve"> Αρχή)</w:t>
            </w:r>
          </w:p>
        </w:tc>
        <w:tc>
          <w:tcPr>
            <w:tcW w:w="1701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Ανάδοχο Μελετητικό σχήμα (Συμπράττοντα γραφεία μελετών)</w:t>
            </w:r>
          </w:p>
        </w:tc>
        <w:tc>
          <w:tcPr>
            <w:tcW w:w="1559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Έναρξη Σύμβασης</w:t>
            </w:r>
          </w:p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-------------- Περαίωση Σύμβασης</w:t>
            </w:r>
          </w:p>
        </w:tc>
        <w:tc>
          <w:tcPr>
            <w:tcW w:w="1985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  <w:u w:val="single"/>
              </w:rPr>
              <w:t xml:space="preserve">Κύρια </w:t>
            </w:r>
            <w:proofErr w:type="spellStart"/>
            <w:r>
              <w:rPr>
                <w:rFonts w:cs="Arial"/>
                <w:b/>
                <w:sz w:val="16"/>
              </w:rPr>
              <w:t>Εκπονηθέντα</w:t>
            </w:r>
            <w:proofErr w:type="spellEnd"/>
            <w:r>
              <w:rPr>
                <w:rFonts w:cs="Arial"/>
                <w:b/>
                <w:sz w:val="16"/>
              </w:rPr>
              <w:t xml:space="preserve"> στάδια μελετών</w:t>
            </w:r>
          </w:p>
        </w:tc>
        <w:tc>
          <w:tcPr>
            <w:tcW w:w="1588" w:type="dxa"/>
            <w:vAlign w:val="center"/>
          </w:tcPr>
          <w:p w:rsidR="00562B8F" w:rsidRPr="000530CB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Προΰπολογισμός</w:t>
            </w:r>
            <w:proofErr w:type="spellEnd"/>
            <w:r>
              <w:rPr>
                <w:rFonts w:cs="Arial"/>
                <w:b/>
                <w:sz w:val="16"/>
              </w:rPr>
              <w:t xml:space="preserve"> Μελετών</w:t>
            </w:r>
          </w:p>
        </w:tc>
        <w:tc>
          <w:tcPr>
            <w:tcW w:w="1276" w:type="dxa"/>
            <w:vAlign w:val="center"/>
          </w:tcPr>
          <w:p w:rsidR="00562B8F" w:rsidRDefault="00562B8F" w:rsidP="001236C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Πιστοποιητικό   </w:t>
            </w:r>
            <w:r>
              <w:rPr>
                <w:rFonts w:cs="Arial"/>
                <w:b/>
                <w:sz w:val="16"/>
              </w:rPr>
              <w:br/>
              <w:t xml:space="preserve"> ΝΑΙ /  ΟΧΙ  </w:t>
            </w:r>
            <w:r>
              <w:rPr>
                <w:rStyle w:val="a4"/>
                <w:rFonts w:cs="Arial"/>
                <w:b/>
                <w:sz w:val="32"/>
                <w:highlight w:val="lightGray"/>
              </w:rPr>
              <w:footnoteReference w:customMarkFollows="1" w:id="1"/>
              <w:t>(*)</w:t>
            </w: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 w:val="restart"/>
            <w:vAlign w:val="center"/>
          </w:tcPr>
          <w:p w:rsidR="0066766C" w:rsidRDefault="0066766C" w:rsidP="00562B8F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01</w:t>
            </w:r>
          </w:p>
        </w:tc>
        <w:tc>
          <w:tcPr>
            <w:tcW w:w="1701" w:type="dxa"/>
            <w:vMerge w:val="restart"/>
            <w:vAlign w:val="center"/>
          </w:tcPr>
          <w:p w:rsidR="0066766C" w:rsidRDefault="0066766C" w:rsidP="00562B8F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 w:val="restart"/>
            <w:shd w:val="clear" w:color="auto" w:fill="C0C0C0"/>
            <w:vAlign w:val="center"/>
          </w:tcPr>
          <w:p w:rsidR="0066766C" w:rsidRDefault="0066766C" w:rsidP="0066766C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02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588" w:type="dxa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88" w:type="dxa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88" w:type="dxa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588" w:type="dxa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88" w:type="dxa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588" w:type="dxa"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 w:val="restart"/>
            <w:vAlign w:val="center"/>
          </w:tcPr>
          <w:p w:rsidR="0066766C" w:rsidRDefault="0066766C" w:rsidP="0066766C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 w:val="restart"/>
            <w:vAlign w:val="center"/>
          </w:tcPr>
          <w:p w:rsidR="0066766C" w:rsidRDefault="0066766C" w:rsidP="0066766C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lastRenderedPageBreak/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 w:val="restart"/>
            <w:vAlign w:val="center"/>
          </w:tcPr>
          <w:p w:rsidR="0066766C" w:rsidRDefault="0066766C" w:rsidP="0066766C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 w:val="restart"/>
            <w:vAlign w:val="center"/>
          </w:tcPr>
          <w:p w:rsidR="0066766C" w:rsidRDefault="0066766C" w:rsidP="0066766C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06</w:t>
            </w:r>
          </w:p>
        </w:tc>
        <w:tc>
          <w:tcPr>
            <w:tcW w:w="1701" w:type="dxa"/>
            <w:vMerge w:val="restart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 w:val="restart"/>
            <w:vAlign w:val="center"/>
          </w:tcPr>
          <w:p w:rsidR="0066766C" w:rsidRDefault="0066766C" w:rsidP="0066766C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07</w:t>
            </w:r>
          </w:p>
        </w:tc>
        <w:tc>
          <w:tcPr>
            <w:tcW w:w="1701" w:type="dxa"/>
            <w:vMerge w:val="restart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6766C" w:rsidRDefault="0066766C" w:rsidP="001236C5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560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6766C" w:rsidRDefault="0066766C" w:rsidP="001236C5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88" w:type="dxa"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  <w:tr w:rsidR="0066766C" w:rsidTr="00724A39">
        <w:trPr>
          <w:cantSplit/>
          <w:trHeight w:val="2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766C" w:rsidRDefault="0066766C" w:rsidP="001236C5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66C" w:rsidRDefault="0066766C" w:rsidP="001236C5">
            <w:pPr>
              <w:jc w:val="center"/>
              <w:rPr>
                <w:rFonts w:cs="Arial"/>
                <w:b/>
              </w:rPr>
            </w:pPr>
          </w:p>
        </w:tc>
      </w:tr>
    </w:tbl>
    <w:p w:rsidR="0066766C" w:rsidRPr="000261B1" w:rsidRDefault="0066766C" w:rsidP="0066766C">
      <w:pPr>
        <w:ind w:firstLine="720"/>
        <w:rPr>
          <w:rFonts w:ascii="Arial" w:hAnsi="Arial" w:cs="Arial"/>
        </w:rPr>
      </w:pPr>
    </w:p>
    <w:p w:rsidR="0066766C" w:rsidRPr="000261B1" w:rsidRDefault="0066766C" w:rsidP="0066766C">
      <w:pPr>
        <w:ind w:firstLine="720"/>
        <w:rPr>
          <w:rFonts w:ascii="Arial" w:hAnsi="Arial" w:cs="Arial"/>
        </w:rPr>
      </w:pPr>
    </w:p>
    <w:p w:rsidR="0066766C" w:rsidRPr="000261B1" w:rsidRDefault="0066766C" w:rsidP="0066766C">
      <w:pPr>
        <w:ind w:firstLine="720"/>
        <w:rPr>
          <w:rFonts w:ascii="Arial" w:hAnsi="Arial" w:cs="Arial"/>
        </w:rPr>
      </w:pPr>
    </w:p>
    <w:p w:rsidR="007035B4" w:rsidRPr="000261B1" w:rsidRDefault="0066766C" w:rsidP="0066766C">
      <w:pPr>
        <w:ind w:firstLine="720"/>
        <w:jc w:val="right"/>
        <w:rPr>
          <w:rFonts w:ascii="Arial" w:hAnsi="Arial" w:cs="Arial"/>
        </w:rPr>
      </w:pP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</w:p>
    <w:p w:rsidR="007035B4" w:rsidRPr="000261B1" w:rsidRDefault="007035B4" w:rsidP="000261B1">
      <w:pPr>
        <w:ind w:left="4320" w:firstLine="720"/>
        <w:jc w:val="right"/>
        <w:rPr>
          <w:rFonts w:ascii="Arial" w:hAnsi="Arial" w:cs="Arial"/>
          <w:b/>
          <w:sz w:val="20"/>
        </w:rPr>
      </w:pPr>
      <w:r w:rsidRPr="000261B1">
        <w:rPr>
          <w:rFonts w:ascii="Arial" w:hAnsi="Arial" w:cs="Arial"/>
          <w:b/>
          <w:sz w:val="20"/>
        </w:rPr>
        <w:t>(Τόπος – Ημερομηνία)</w:t>
      </w:r>
    </w:p>
    <w:p w:rsidR="007035B4" w:rsidRDefault="007035B4" w:rsidP="000261B1">
      <w:pPr>
        <w:ind w:left="3600" w:hanging="3420"/>
        <w:jc w:val="right"/>
        <w:rPr>
          <w:rFonts w:ascii="Arial" w:hAnsi="Arial" w:cs="Arial"/>
          <w:b/>
          <w:sz w:val="20"/>
        </w:rPr>
      </w:pPr>
    </w:p>
    <w:p w:rsidR="007035B4" w:rsidRPr="000261B1" w:rsidRDefault="007035B4" w:rsidP="000261B1">
      <w:pPr>
        <w:ind w:left="3600" w:hanging="3420"/>
        <w:jc w:val="right"/>
        <w:rPr>
          <w:rFonts w:ascii="Arial" w:hAnsi="Arial" w:cs="Arial"/>
          <w:b/>
          <w:sz w:val="20"/>
        </w:rPr>
      </w:pP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  <w:t>Υπογραφή</w:t>
      </w:r>
    </w:p>
    <w:p w:rsidR="007035B4" w:rsidRPr="000261B1" w:rsidRDefault="007035B4" w:rsidP="000261B1">
      <w:pPr>
        <w:ind w:firstLine="720"/>
        <w:jc w:val="right"/>
        <w:rPr>
          <w:rFonts w:ascii="Arial" w:hAnsi="Arial" w:cs="Arial"/>
        </w:rPr>
      </w:pP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</w:r>
      <w:r w:rsidRPr="000261B1">
        <w:rPr>
          <w:rFonts w:ascii="Arial" w:hAnsi="Arial" w:cs="Arial"/>
          <w:b/>
          <w:sz w:val="20"/>
        </w:rPr>
        <w:tab/>
        <w:t>Νομίμου Εκπροσώπου</w:t>
      </w:r>
    </w:p>
    <w:p w:rsidR="009F43BE" w:rsidRPr="00CB7EA3" w:rsidRDefault="007035B4" w:rsidP="007035B4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  <w:r w:rsidRPr="000261B1">
        <w:rPr>
          <w:rFonts w:ascii="Arial" w:hAnsi="Arial" w:cs="Arial"/>
        </w:rPr>
        <w:br w:type="page"/>
      </w:r>
      <w:r w:rsidR="009F43BE" w:rsidRPr="00CB7EA3">
        <w:rPr>
          <w:rFonts w:ascii="Arial" w:hAnsi="Arial" w:cs="Arial"/>
          <w:b/>
          <w:bCs/>
          <w:u w:val="single"/>
        </w:rPr>
        <w:lastRenderedPageBreak/>
        <w:t>ΥΠΟΔΕΙΓΜΑ</w:t>
      </w:r>
    </w:p>
    <w:p w:rsidR="00CB7EA3" w:rsidRDefault="00CB7EA3" w:rsidP="009F43BE">
      <w:pPr>
        <w:pStyle w:val="9"/>
        <w:ind w:left="-360"/>
        <w:rPr>
          <w:rFonts w:cs="Arial"/>
        </w:rPr>
      </w:pPr>
    </w:p>
    <w:p w:rsidR="009F43BE" w:rsidRDefault="009F43BE" w:rsidP="0066766C">
      <w:pPr>
        <w:pStyle w:val="9"/>
        <w:rPr>
          <w:rFonts w:cs="Arial"/>
          <w:u w:val="single"/>
        </w:rPr>
      </w:pPr>
      <w:r w:rsidRPr="002A41A8">
        <w:rPr>
          <w:rFonts w:cs="Arial"/>
          <w:u w:val="single"/>
        </w:rPr>
        <w:t>ΠΙΝΑΚΑΣ</w:t>
      </w:r>
      <w:r w:rsidR="00724A39">
        <w:rPr>
          <w:rFonts w:cs="Arial"/>
          <w:u w:val="single"/>
        </w:rPr>
        <w:t xml:space="preserve"> ΙΙ</w:t>
      </w:r>
    </w:p>
    <w:p w:rsidR="0066766C" w:rsidRPr="0066766C" w:rsidRDefault="0066766C" w:rsidP="0066766C"/>
    <w:p w:rsidR="009F43BE" w:rsidRPr="000261B1" w:rsidRDefault="009F43BE" w:rsidP="009F43BE">
      <w:pPr>
        <w:ind w:left="-360"/>
        <w:jc w:val="center"/>
        <w:rPr>
          <w:rFonts w:ascii="Arial" w:hAnsi="Arial" w:cs="Arial"/>
          <w:b/>
          <w:sz w:val="20"/>
        </w:rPr>
      </w:pPr>
      <w:r w:rsidRPr="00CB7EA3">
        <w:rPr>
          <w:rFonts w:ascii="Arial" w:hAnsi="Arial" w:cs="Arial"/>
          <w:b/>
          <w:sz w:val="20"/>
        </w:rPr>
        <w:t>με στοιχεία από προηγούμενη συνεργασία μεταξύ μελών της ομάδας</w:t>
      </w:r>
      <w:r w:rsidR="000261B1">
        <w:rPr>
          <w:rFonts w:ascii="Arial" w:hAnsi="Arial" w:cs="Arial"/>
          <w:b/>
          <w:sz w:val="20"/>
        </w:rPr>
        <w:t xml:space="preserve"> </w:t>
      </w:r>
      <w:r w:rsidRPr="000261B1">
        <w:rPr>
          <w:rFonts w:ascii="Arial" w:hAnsi="Arial" w:cs="Arial"/>
          <w:b/>
          <w:sz w:val="20"/>
        </w:rPr>
        <w:t xml:space="preserve">παροχής υπηρεσίας </w:t>
      </w:r>
    </w:p>
    <w:p w:rsidR="009F43BE" w:rsidRDefault="007035B4" w:rsidP="009F43BE">
      <w:pPr>
        <w:ind w:left="-360"/>
        <w:jc w:val="center"/>
        <w:rPr>
          <w:rFonts w:ascii="Arial" w:hAnsi="Arial" w:cs="Arial"/>
          <w:b/>
          <w:bCs/>
          <w:sz w:val="20"/>
        </w:rPr>
      </w:pPr>
      <w:r w:rsidRPr="000261B1">
        <w:rPr>
          <w:rFonts w:ascii="Arial" w:hAnsi="Arial" w:cs="Arial"/>
          <w:b/>
          <w:bCs/>
          <w:sz w:val="20"/>
        </w:rPr>
        <w:t>[</w:t>
      </w:r>
      <w:r w:rsidR="000261B1" w:rsidRPr="000261B1">
        <w:rPr>
          <w:rFonts w:ascii="Arial" w:hAnsi="Arial" w:cs="Arial"/>
          <w:b/>
          <w:bCs/>
          <w:sz w:val="20"/>
        </w:rPr>
        <w:t xml:space="preserve">όπως αναφέρεται στο Άρθρο 20.3.στ της Διακήρυξης, και περιέχεται υποχρεωτικά στον </w:t>
      </w:r>
      <w:r w:rsidR="000261B1" w:rsidRPr="000261B1">
        <w:rPr>
          <w:rFonts w:ascii="Arial" w:hAnsi="Arial" w:cs="Arial"/>
          <w:b/>
          <w:bCs/>
          <w:sz w:val="20"/>
          <w:szCs w:val="20"/>
        </w:rPr>
        <w:t xml:space="preserve">φάκελο </w:t>
      </w:r>
      <w:r w:rsidR="000261B1" w:rsidRPr="000261B1">
        <w:rPr>
          <w:rFonts w:ascii="Arial" w:hAnsi="Arial" w:cs="Arial"/>
          <w:b/>
          <w:sz w:val="20"/>
          <w:szCs w:val="20"/>
        </w:rPr>
        <w:t xml:space="preserve">“Τεχνικής Προσφοράς” </w:t>
      </w:r>
      <w:r w:rsidR="000261B1" w:rsidRPr="000261B1">
        <w:rPr>
          <w:rFonts w:ascii="Arial" w:hAnsi="Arial" w:cs="Arial"/>
          <w:b/>
          <w:bCs/>
          <w:sz w:val="20"/>
          <w:szCs w:val="20"/>
        </w:rPr>
        <w:t>ως κριτήριο</w:t>
      </w:r>
      <w:r w:rsidR="000261B1" w:rsidRPr="000261B1">
        <w:rPr>
          <w:rFonts w:ascii="Arial" w:hAnsi="Arial" w:cs="Arial"/>
          <w:b/>
          <w:bCs/>
          <w:sz w:val="20"/>
        </w:rPr>
        <w:t xml:space="preserve"> αξιολόγησης] </w:t>
      </w:r>
    </w:p>
    <w:p w:rsidR="0066766C" w:rsidRPr="000261B1" w:rsidRDefault="0066766C" w:rsidP="009F43BE">
      <w:pPr>
        <w:ind w:left="-360"/>
        <w:jc w:val="center"/>
        <w:rPr>
          <w:rFonts w:ascii="Arial" w:hAnsi="Arial" w:cs="Arial"/>
          <w:b/>
          <w:bCs/>
          <w:sz w:val="20"/>
        </w:rPr>
      </w:pPr>
    </w:p>
    <w:p w:rsidR="009F43BE" w:rsidRPr="00CB7EA3" w:rsidRDefault="009F43BE" w:rsidP="009F43BE">
      <w:pPr>
        <w:jc w:val="center"/>
        <w:rPr>
          <w:rFonts w:ascii="Arial" w:hAnsi="Arial" w:cs="Arial"/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560"/>
        <w:gridCol w:w="1701"/>
        <w:gridCol w:w="1701"/>
        <w:gridCol w:w="2268"/>
        <w:gridCol w:w="2126"/>
        <w:gridCol w:w="1984"/>
      </w:tblGrid>
      <w:tr w:rsidR="00165D82" w:rsidTr="00165D82">
        <w:trPr>
          <w:cantSplit/>
          <w:trHeight w:val="1393"/>
        </w:trPr>
        <w:tc>
          <w:tcPr>
            <w:tcW w:w="2552" w:type="dxa"/>
            <w:vAlign w:val="center"/>
          </w:tcPr>
          <w:p w:rsidR="000530CB" w:rsidRDefault="000530CB" w:rsidP="005E5B73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Μέλη της προτεινόμενης ομάδας μελέτης    τα οποία έχουν συνεργαστεί και στο παρελθόν</w:t>
            </w:r>
          </w:p>
        </w:tc>
        <w:tc>
          <w:tcPr>
            <w:tcW w:w="1701" w:type="dxa"/>
            <w:vAlign w:val="center"/>
          </w:tcPr>
          <w:p w:rsidR="000530CB" w:rsidRDefault="000530CB" w:rsidP="005E5B73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Τίτλος Μελέτης</w:t>
            </w:r>
            <w:r>
              <w:rPr>
                <w:rFonts w:cs="Arial"/>
                <w:b/>
                <w:sz w:val="16"/>
              </w:rPr>
              <w:br/>
            </w:r>
          </w:p>
        </w:tc>
        <w:tc>
          <w:tcPr>
            <w:tcW w:w="1560" w:type="dxa"/>
            <w:vAlign w:val="center"/>
          </w:tcPr>
          <w:p w:rsidR="000530CB" w:rsidRDefault="00165D82" w:rsidP="005E5B73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Φορέας Ανάθεσης</w:t>
            </w:r>
            <w:r>
              <w:rPr>
                <w:rFonts w:cs="Arial"/>
                <w:b/>
                <w:sz w:val="16"/>
              </w:rPr>
              <w:br/>
              <w:t>(</w:t>
            </w:r>
            <w:proofErr w:type="spellStart"/>
            <w:r>
              <w:rPr>
                <w:rFonts w:cs="Arial"/>
                <w:b/>
                <w:sz w:val="16"/>
              </w:rPr>
              <w:t>Προιστα</w:t>
            </w:r>
            <w:r w:rsidR="000530CB">
              <w:rPr>
                <w:rFonts w:cs="Arial"/>
                <w:b/>
                <w:sz w:val="16"/>
              </w:rPr>
              <w:t>μένη</w:t>
            </w:r>
            <w:proofErr w:type="spellEnd"/>
            <w:r w:rsidR="000530CB">
              <w:rPr>
                <w:rFonts w:cs="Arial"/>
                <w:b/>
                <w:sz w:val="16"/>
              </w:rPr>
              <w:t xml:space="preserve"> Αρχή)</w:t>
            </w:r>
          </w:p>
        </w:tc>
        <w:tc>
          <w:tcPr>
            <w:tcW w:w="1701" w:type="dxa"/>
            <w:vAlign w:val="center"/>
          </w:tcPr>
          <w:p w:rsidR="000530CB" w:rsidRDefault="000530CB" w:rsidP="005E5B73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Ανάδοχο Μελετητικό σχήμα (Συμπράττοντα γραφεία μελετών)</w:t>
            </w:r>
          </w:p>
        </w:tc>
        <w:tc>
          <w:tcPr>
            <w:tcW w:w="1701" w:type="dxa"/>
            <w:vAlign w:val="center"/>
          </w:tcPr>
          <w:p w:rsidR="000530CB" w:rsidRDefault="000530CB" w:rsidP="005E5B73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Έναρξη Σύμβασης</w:t>
            </w:r>
          </w:p>
          <w:p w:rsidR="000530CB" w:rsidRDefault="000530CB" w:rsidP="005E5B73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-------------- Περαίωση Σύμβασης</w:t>
            </w:r>
          </w:p>
        </w:tc>
        <w:tc>
          <w:tcPr>
            <w:tcW w:w="2268" w:type="dxa"/>
            <w:vAlign w:val="center"/>
          </w:tcPr>
          <w:p w:rsidR="000530CB" w:rsidRDefault="000530CB" w:rsidP="000530CB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  <w:u w:val="single"/>
              </w:rPr>
              <w:t xml:space="preserve">Κύρια </w:t>
            </w:r>
            <w:proofErr w:type="spellStart"/>
            <w:r>
              <w:rPr>
                <w:rFonts w:cs="Arial"/>
                <w:b/>
                <w:sz w:val="16"/>
              </w:rPr>
              <w:t>Εκπονηθέντα</w:t>
            </w:r>
            <w:proofErr w:type="spellEnd"/>
            <w:r>
              <w:rPr>
                <w:rFonts w:cs="Arial"/>
                <w:b/>
                <w:sz w:val="16"/>
              </w:rPr>
              <w:t xml:space="preserve"> στάδια μελετών</w:t>
            </w:r>
          </w:p>
        </w:tc>
        <w:tc>
          <w:tcPr>
            <w:tcW w:w="2126" w:type="dxa"/>
            <w:vAlign w:val="center"/>
          </w:tcPr>
          <w:p w:rsidR="000530CB" w:rsidRPr="000530CB" w:rsidRDefault="000530CB" w:rsidP="000530CB">
            <w:pPr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Προΰπολογισμός</w:t>
            </w:r>
            <w:proofErr w:type="spellEnd"/>
            <w:r>
              <w:rPr>
                <w:rFonts w:cs="Arial"/>
                <w:b/>
                <w:sz w:val="16"/>
              </w:rPr>
              <w:t xml:space="preserve"> Μελετών</w:t>
            </w:r>
          </w:p>
        </w:tc>
        <w:tc>
          <w:tcPr>
            <w:tcW w:w="1984" w:type="dxa"/>
            <w:vAlign w:val="center"/>
          </w:tcPr>
          <w:p w:rsidR="000530CB" w:rsidRDefault="000530CB" w:rsidP="000530CB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Πιστοποιητικό   </w:t>
            </w:r>
            <w:r>
              <w:rPr>
                <w:rFonts w:cs="Arial"/>
                <w:b/>
                <w:sz w:val="16"/>
              </w:rPr>
              <w:br/>
              <w:t xml:space="preserve"> ΝΑΙ /  ΟΧΙ  </w:t>
            </w:r>
            <w:r>
              <w:rPr>
                <w:rStyle w:val="a4"/>
                <w:rFonts w:cs="Arial"/>
                <w:b/>
                <w:sz w:val="32"/>
                <w:highlight w:val="lightGray"/>
              </w:rPr>
              <w:footnoteReference w:customMarkFollows="1" w:id="2"/>
              <w:t>(*)</w:t>
            </w: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2126" w:type="dxa"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C0C0C0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530CB" w:rsidRDefault="000530CB" w:rsidP="005E5B73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2126" w:type="dxa"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  <w:tr w:rsidR="00165D82" w:rsidTr="00165D82">
        <w:trPr>
          <w:cantSplit/>
          <w:trHeight w:val="27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30CB" w:rsidRDefault="000530CB" w:rsidP="005E5B73">
            <w:pPr>
              <w:pStyle w:val="1"/>
              <w:rPr>
                <w:rFonts w:ascii="Arial" w:hAnsi="Arial" w:cs="Arial"/>
                <w:bCs/>
                <w:szCs w:val="24"/>
                <w:lang w:eastAsia="el-GR"/>
              </w:rPr>
            </w:pPr>
            <w:r>
              <w:rPr>
                <w:rFonts w:ascii="Arial" w:hAnsi="Arial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30CB" w:rsidRDefault="000530CB" w:rsidP="005E5B73">
            <w:pPr>
              <w:jc w:val="center"/>
              <w:rPr>
                <w:rFonts w:cs="Arial"/>
                <w:b/>
              </w:rPr>
            </w:pPr>
          </w:p>
        </w:tc>
      </w:tr>
    </w:tbl>
    <w:p w:rsidR="009F43BE" w:rsidRDefault="009F43BE" w:rsidP="009F43BE">
      <w:pPr>
        <w:jc w:val="center"/>
        <w:rPr>
          <w:rFonts w:ascii="Arial" w:hAnsi="Arial" w:cs="Arial"/>
          <w:b/>
        </w:rPr>
      </w:pPr>
    </w:p>
    <w:p w:rsidR="000261B1" w:rsidRDefault="000261B1" w:rsidP="009F43BE">
      <w:pPr>
        <w:jc w:val="center"/>
        <w:rPr>
          <w:rFonts w:ascii="Arial" w:hAnsi="Arial" w:cs="Arial"/>
          <w:b/>
        </w:rPr>
      </w:pPr>
    </w:p>
    <w:p w:rsidR="000261B1" w:rsidRPr="00CB7EA3" w:rsidRDefault="000261B1" w:rsidP="009F43BE">
      <w:pPr>
        <w:jc w:val="center"/>
        <w:rPr>
          <w:rFonts w:ascii="Arial" w:hAnsi="Arial" w:cs="Arial"/>
          <w:b/>
        </w:rPr>
      </w:pPr>
    </w:p>
    <w:p w:rsidR="009F43BE" w:rsidRDefault="009F43BE" w:rsidP="000261B1">
      <w:pPr>
        <w:ind w:left="4320" w:firstLine="720"/>
        <w:jc w:val="right"/>
        <w:rPr>
          <w:rFonts w:ascii="Arial" w:hAnsi="Arial" w:cs="Arial"/>
          <w:b/>
          <w:sz w:val="20"/>
        </w:rPr>
      </w:pPr>
      <w:r w:rsidRPr="00CB7EA3">
        <w:rPr>
          <w:rFonts w:ascii="Arial" w:hAnsi="Arial" w:cs="Arial"/>
        </w:rPr>
        <w:t xml:space="preserve"> </w:t>
      </w:r>
      <w:r w:rsidRPr="00CB7EA3">
        <w:rPr>
          <w:rFonts w:ascii="Arial" w:hAnsi="Arial" w:cs="Arial"/>
          <w:b/>
          <w:sz w:val="20"/>
        </w:rPr>
        <w:t>(Τόπος – Ημερομηνία)</w:t>
      </w:r>
    </w:p>
    <w:p w:rsidR="000261B1" w:rsidRDefault="000261B1" w:rsidP="000261B1">
      <w:pPr>
        <w:ind w:left="4320" w:firstLine="720"/>
        <w:jc w:val="right"/>
        <w:rPr>
          <w:rFonts w:ascii="Arial" w:hAnsi="Arial" w:cs="Arial"/>
          <w:b/>
          <w:sz w:val="20"/>
        </w:rPr>
      </w:pPr>
    </w:p>
    <w:p w:rsidR="000261B1" w:rsidRPr="00CB7EA3" w:rsidRDefault="000261B1" w:rsidP="000261B1">
      <w:pPr>
        <w:ind w:left="4320" w:firstLine="720"/>
        <w:jc w:val="right"/>
        <w:rPr>
          <w:rFonts w:ascii="Arial" w:hAnsi="Arial" w:cs="Arial"/>
          <w:b/>
          <w:sz w:val="20"/>
        </w:rPr>
      </w:pPr>
    </w:p>
    <w:p w:rsidR="009F43BE" w:rsidRPr="00CB7EA3" w:rsidRDefault="009F43BE" w:rsidP="000261B1">
      <w:pPr>
        <w:ind w:left="3600" w:hanging="3420"/>
        <w:jc w:val="right"/>
        <w:rPr>
          <w:rFonts w:ascii="Arial" w:hAnsi="Arial" w:cs="Arial"/>
          <w:b/>
          <w:sz w:val="20"/>
        </w:rPr>
      </w:pPr>
      <w:r w:rsidRPr="00CB7EA3">
        <w:rPr>
          <w:rFonts w:ascii="Arial" w:hAnsi="Arial" w:cs="Arial"/>
          <w:b/>
          <w:sz w:val="20"/>
        </w:rPr>
        <w:tab/>
      </w:r>
      <w:r w:rsidRPr="00CB7EA3">
        <w:rPr>
          <w:rFonts w:ascii="Arial" w:hAnsi="Arial" w:cs="Arial"/>
          <w:b/>
          <w:sz w:val="20"/>
        </w:rPr>
        <w:tab/>
      </w:r>
      <w:r w:rsidRPr="00CB7EA3">
        <w:rPr>
          <w:rFonts w:ascii="Arial" w:hAnsi="Arial" w:cs="Arial"/>
          <w:b/>
          <w:sz w:val="20"/>
        </w:rPr>
        <w:tab/>
        <w:t>Υπογραφή</w:t>
      </w:r>
    </w:p>
    <w:p w:rsidR="009F43BE" w:rsidRPr="00CB7EA3" w:rsidRDefault="009F43BE" w:rsidP="000261B1">
      <w:pPr>
        <w:ind w:firstLine="720"/>
        <w:jc w:val="right"/>
        <w:rPr>
          <w:rFonts w:ascii="Arial" w:hAnsi="Arial" w:cs="Arial"/>
        </w:rPr>
      </w:pPr>
      <w:r w:rsidRPr="00CB7EA3">
        <w:rPr>
          <w:rFonts w:ascii="Arial" w:hAnsi="Arial" w:cs="Arial"/>
          <w:b/>
          <w:sz w:val="20"/>
        </w:rPr>
        <w:tab/>
      </w:r>
      <w:r w:rsidRPr="00CB7EA3">
        <w:rPr>
          <w:rFonts w:ascii="Arial" w:hAnsi="Arial" w:cs="Arial"/>
          <w:b/>
          <w:sz w:val="20"/>
        </w:rPr>
        <w:tab/>
      </w:r>
      <w:r w:rsidRPr="00CB7EA3">
        <w:rPr>
          <w:rFonts w:ascii="Arial" w:hAnsi="Arial" w:cs="Arial"/>
          <w:b/>
          <w:sz w:val="20"/>
        </w:rPr>
        <w:tab/>
      </w:r>
      <w:r w:rsidRPr="00CB7EA3">
        <w:rPr>
          <w:rFonts w:ascii="Arial" w:hAnsi="Arial" w:cs="Arial"/>
          <w:b/>
          <w:sz w:val="20"/>
        </w:rPr>
        <w:tab/>
      </w:r>
      <w:r w:rsidRPr="00CB7EA3">
        <w:rPr>
          <w:rFonts w:ascii="Arial" w:hAnsi="Arial" w:cs="Arial"/>
          <w:b/>
          <w:sz w:val="20"/>
        </w:rPr>
        <w:tab/>
      </w:r>
      <w:r w:rsidRPr="00CB7EA3">
        <w:rPr>
          <w:rFonts w:ascii="Arial" w:hAnsi="Arial" w:cs="Arial"/>
          <w:b/>
          <w:sz w:val="20"/>
        </w:rPr>
        <w:tab/>
        <w:t>Νομίμου Εκπροσώπου</w:t>
      </w:r>
    </w:p>
    <w:p w:rsidR="00325B3C" w:rsidRDefault="00325B3C" w:rsidP="000261B1">
      <w:pPr>
        <w:jc w:val="right"/>
      </w:pPr>
      <w:bookmarkStart w:id="0" w:name="_GoBack"/>
      <w:bookmarkEnd w:id="0"/>
    </w:p>
    <w:sectPr w:rsidR="00325B3C" w:rsidSect="0066766C">
      <w:pgSz w:w="16838" w:h="11906" w:orient="landscape"/>
      <w:pgMar w:top="993" w:right="96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76" w:rsidRDefault="00BE1A76" w:rsidP="009F43BE">
      <w:r>
        <w:separator/>
      </w:r>
    </w:p>
  </w:endnote>
  <w:endnote w:type="continuationSeparator" w:id="0">
    <w:p w:rsidR="00BE1A76" w:rsidRDefault="00BE1A76" w:rsidP="009F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76" w:rsidRDefault="00BE1A76" w:rsidP="009F43BE">
      <w:r>
        <w:separator/>
      </w:r>
    </w:p>
  </w:footnote>
  <w:footnote w:type="continuationSeparator" w:id="0">
    <w:p w:rsidR="00BE1A76" w:rsidRDefault="00BE1A76" w:rsidP="009F43BE">
      <w:r>
        <w:continuationSeparator/>
      </w:r>
    </w:p>
  </w:footnote>
  <w:footnote w:id="1">
    <w:p w:rsidR="00562B8F" w:rsidRDefault="00562B8F" w:rsidP="00562B8F">
      <w:pPr>
        <w:pStyle w:val="a3"/>
        <w:rPr>
          <w:sz w:val="24"/>
        </w:rPr>
      </w:pPr>
      <w:r>
        <w:rPr>
          <w:sz w:val="32"/>
          <w:highlight w:val="lightGray"/>
        </w:rPr>
        <w:t>(*)</w:t>
      </w:r>
      <w:r>
        <w:rPr>
          <w:sz w:val="24"/>
        </w:rPr>
        <w:t xml:space="preserve"> </w:t>
      </w:r>
      <w:r>
        <w:t xml:space="preserve">Επισυνάπτεται πιστοποιητικό (απλό φωτοαντίγραφο) που μπορεί να είναι: Βεβαίωση Εργοδότη, </w:t>
      </w:r>
      <w:r w:rsidRPr="000530CB">
        <w:rPr>
          <w:b/>
        </w:rPr>
        <w:t>Εγκριτική απόφαση</w:t>
      </w:r>
      <w:r>
        <w:t>, Υ.Δ. υποψηφίου κλπ.</w:t>
      </w:r>
    </w:p>
  </w:footnote>
  <w:footnote w:id="2">
    <w:p w:rsidR="000530CB" w:rsidRDefault="000530CB" w:rsidP="000530CB">
      <w:pPr>
        <w:pStyle w:val="a3"/>
        <w:rPr>
          <w:sz w:val="24"/>
        </w:rPr>
      </w:pPr>
      <w:r>
        <w:rPr>
          <w:sz w:val="32"/>
          <w:highlight w:val="lightGray"/>
        </w:rPr>
        <w:t>(*)</w:t>
      </w:r>
      <w:r>
        <w:rPr>
          <w:sz w:val="24"/>
        </w:rPr>
        <w:t xml:space="preserve"> </w:t>
      </w:r>
      <w:r>
        <w:t xml:space="preserve">Επισυνάπτεται πιστοποιητικό (απλό φωτοαντίγραφο) που μπορεί να είναι: Βεβαίωση Εργοδότη, </w:t>
      </w:r>
      <w:r w:rsidRPr="000530CB">
        <w:rPr>
          <w:b/>
        </w:rPr>
        <w:t>Εγκριτική απόφαση</w:t>
      </w:r>
      <w:r>
        <w:t>, Υ.Δ. υποψηφίου κλπ.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7517"/>
    <w:multiLevelType w:val="hybridMultilevel"/>
    <w:tmpl w:val="D818AB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E"/>
    <w:rsid w:val="000261B1"/>
    <w:rsid w:val="00046521"/>
    <w:rsid w:val="000530CB"/>
    <w:rsid w:val="00165D82"/>
    <w:rsid w:val="002A41A8"/>
    <w:rsid w:val="00325B3C"/>
    <w:rsid w:val="00443DD3"/>
    <w:rsid w:val="00455437"/>
    <w:rsid w:val="004E64A9"/>
    <w:rsid w:val="00562B8F"/>
    <w:rsid w:val="0066766C"/>
    <w:rsid w:val="00691378"/>
    <w:rsid w:val="006B2BBB"/>
    <w:rsid w:val="007035B4"/>
    <w:rsid w:val="00724A39"/>
    <w:rsid w:val="00730966"/>
    <w:rsid w:val="00746E8E"/>
    <w:rsid w:val="009679B0"/>
    <w:rsid w:val="009F43BE"/>
    <w:rsid w:val="00A12D40"/>
    <w:rsid w:val="00AB0584"/>
    <w:rsid w:val="00AC580B"/>
    <w:rsid w:val="00B80E06"/>
    <w:rsid w:val="00B909AB"/>
    <w:rsid w:val="00BE1A76"/>
    <w:rsid w:val="00BE77C4"/>
    <w:rsid w:val="00CB7EA3"/>
    <w:rsid w:val="00CD1D2D"/>
    <w:rsid w:val="00D36354"/>
    <w:rsid w:val="00D4032D"/>
    <w:rsid w:val="00F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6457-3E7B-4BA2-8D44-1204387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9F43BE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9F43BE"/>
    <w:rPr>
      <w:rFonts w:ascii="Arial" w:eastAsia="Times New Roman" w:hAnsi="Arial" w:cs="Times New Roman"/>
      <w:bCs/>
      <w:sz w:val="24"/>
      <w:szCs w:val="20"/>
    </w:rPr>
  </w:style>
  <w:style w:type="paragraph" w:styleId="a3">
    <w:name w:val="footnote text"/>
    <w:basedOn w:val="a"/>
    <w:link w:val="Char"/>
    <w:autoRedefine/>
    <w:semiHidden/>
    <w:rsid w:val="009F43BE"/>
    <w:pPr>
      <w:overflowPunct w:val="0"/>
      <w:autoSpaceDE w:val="0"/>
      <w:autoSpaceDN w:val="0"/>
      <w:adjustRightInd w:val="0"/>
      <w:ind w:left="360" w:hanging="180"/>
      <w:jc w:val="both"/>
      <w:textAlignment w:val="baseline"/>
    </w:pPr>
    <w:rPr>
      <w:rFonts w:ascii="Arial" w:hAnsi="Arial"/>
      <w:i/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9F43BE"/>
    <w:rPr>
      <w:rFonts w:ascii="Arial" w:eastAsia="Times New Roman" w:hAnsi="Arial" w:cs="Times New Roman"/>
      <w:i/>
      <w:sz w:val="20"/>
      <w:szCs w:val="20"/>
    </w:rPr>
  </w:style>
  <w:style w:type="character" w:styleId="a4">
    <w:name w:val="footnote reference"/>
    <w:semiHidden/>
    <w:rsid w:val="009F43BE"/>
    <w:rPr>
      <w:vertAlign w:val="superscript"/>
    </w:rPr>
  </w:style>
  <w:style w:type="paragraph" w:customStyle="1" w:styleId="1">
    <w:name w:val="Κείμενο πλαισίου1"/>
    <w:basedOn w:val="a"/>
    <w:semiHidden/>
    <w:rsid w:val="009F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Τριαντάφυλλος Γλένης</dc:creator>
  <cp:lastModifiedBy>Τριαντάφυλλος Γλένης</cp:lastModifiedBy>
  <cp:revision>6</cp:revision>
  <dcterms:created xsi:type="dcterms:W3CDTF">2019-07-22T09:56:00Z</dcterms:created>
  <dcterms:modified xsi:type="dcterms:W3CDTF">2019-07-23T10:42:00Z</dcterms:modified>
</cp:coreProperties>
</file>